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F" w:rsidRDefault="002D412F" w:rsidP="002D412F">
      <w:pPr>
        <w:pStyle w:val="3"/>
        <w:widowControl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4984433"/>
            <wp:effectExtent l="0" t="0" r="2540" b="6985"/>
            <wp:docPr id="1" name="Рисунок 1" descr="http://upload2.schoolrm.ru/iblock/f43/f4359923901df291d3d288df912c931d/de636724ea910fbacf80a81d0fb20f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2.schoolrm.ru/iblock/f43/f4359923901df291d3d288df912c931d/de636724ea910fbacf80a81d0fb20f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2F" w:rsidRDefault="002D412F" w:rsidP="002D412F">
      <w:pPr>
        <w:pStyle w:val="3"/>
        <w:widowControl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2D412F" w:rsidRPr="002D412F" w:rsidRDefault="002D412F" w:rsidP="002D412F">
      <w:pPr>
        <w:pStyle w:val="3"/>
        <w:widowControl w:val="0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 xml:space="preserve">Питание для </w:t>
      </w:r>
      <w:proofErr w:type="gramStart"/>
      <w:r w:rsidRPr="002D412F">
        <w:rPr>
          <w:rFonts w:ascii="Times New Roman" w:hAnsi="Times New Roman"/>
          <w:b w:val="0"/>
          <w:color w:val="auto"/>
          <w:sz w:val="28"/>
          <w:szCs w:val="28"/>
        </w:rPr>
        <w:t>обучающихся</w:t>
      </w:r>
      <w:proofErr w:type="gramEnd"/>
      <w:r w:rsidRPr="002D412F">
        <w:rPr>
          <w:rFonts w:ascii="Times New Roman" w:hAnsi="Times New Roman"/>
          <w:b w:val="0"/>
          <w:color w:val="auto"/>
          <w:sz w:val="28"/>
          <w:szCs w:val="28"/>
        </w:rPr>
        <w:t xml:space="preserve"> в МБОУ СОШ №4 организовано на основании:</w:t>
      </w:r>
    </w:p>
    <w:p w:rsidR="002D412F" w:rsidRPr="002D412F" w:rsidRDefault="002D412F" w:rsidP="002D412F"/>
    <w:p w:rsidR="002D412F" w:rsidRPr="002D412F" w:rsidRDefault="002D412F" w:rsidP="002D412F">
      <w:pPr>
        <w:pStyle w:val="3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 xml:space="preserve">Закон Российской Федерации от 10.07.1992 № 3266-1 «Об образовании», </w:t>
      </w:r>
    </w:p>
    <w:p w:rsidR="002D412F" w:rsidRPr="002D412F" w:rsidRDefault="002D412F" w:rsidP="002D412F">
      <w:pPr>
        <w:pStyle w:val="3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>Постановление администрации г. Дивногорска Красноярского края от 25.08.2014г. № 181–п,</w:t>
      </w:r>
    </w:p>
    <w:p w:rsidR="002D412F" w:rsidRPr="002D412F" w:rsidRDefault="002D412F" w:rsidP="002D412F">
      <w:pPr>
        <w:pStyle w:val="3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>СанПиН  2.4.2.2821-10 «Санитарно-эпидемиологические требования к условиям и организации  обучения в общеобразовательных учреждениях»</w:t>
      </w:r>
    </w:p>
    <w:p w:rsidR="002D412F" w:rsidRPr="002D412F" w:rsidRDefault="002D412F" w:rsidP="002D412F">
      <w:pPr>
        <w:pStyle w:val="3"/>
        <w:keepLines w:val="0"/>
        <w:widowControl w:val="0"/>
        <w:numPr>
          <w:ilvl w:val="0"/>
          <w:numId w:val="1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>Договор с  Индивидуальным предпринимателем Майоровым Виталием Александровичем, свидетельство о регистрации №024 006027771</w:t>
      </w:r>
    </w:p>
    <w:p w:rsidR="002D412F" w:rsidRPr="002D412F" w:rsidRDefault="002D412F" w:rsidP="002D412F">
      <w:pPr>
        <w:pStyle w:val="aa"/>
        <w:numPr>
          <w:ilvl w:val="0"/>
          <w:numId w:val="1"/>
        </w:numPr>
        <w:rPr>
          <w:sz w:val="28"/>
        </w:rPr>
      </w:pPr>
      <w:r w:rsidRPr="002D412F">
        <w:rPr>
          <w:sz w:val="28"/>
        </w:rPr>
        <w:t>Закон Красноярского края «О защите прав ребенка» №12-961 от 02.11.2000 года.</w:t>
      </w:r>
    </w:p>
    <w:p w:rsidR="002D412F" w:rsidRPr="002D412F" w:rsidRDefault="002D412F" w:rsidP="002D412F">
      <w:pPr>
        <w:pStyle w:val="aa"/>
        <w:rPr>
          <w:sz w:val="28"/>
        </w:rPr>
      </w:pPr>
    </w:p>
    <w:p w:rsidR="002D412F" w:rsidRPr="002D412F" w:rsidRDefault="002D412F" w:rsidP="002D412F">
      <w:pPr>
        <w:rPr>
          <w:b/>
          <w:sz w:val="28"/>
          <w:szCs w:val="28"/>
        </w:rPr>
      </w:pPr>
      <w:proofErr w:type="gramStart"/>
      <w:r w:rsidRPr="002D412F">
        <w:rPr>
          <w:b/>
          <w:sz w:val="28"/>
          <w:szCs w:val="28"/>
        </w:rPr>
        <w:t xml:space="preserve">Порядок обеспечения обучающихся горячим завтраком и (или) горячим обедом без взимания платы для </w:t>
      </w:r>
      <w:r w:rsidRPr="002D412F">
        <w:rPr>
          <w:b/>
          <w:sz w:val="28"/>
        </w:rPr>
        <w:t>следующих категорий обучающихся:</w:t>
      </w:r>
      <w:proofErr w:type="gramEnd"/>
    </w:p>
    <w:p w:rsidR="002D412F" w:rsidRPr="002D412F" w:rsidRDefault="002D412F" w:rsidP="002D412F">
      <w:pPr>
        <w:ind w:firstLine="709"/>
        <w:jc w:val="both"/>
        <w:rPr>
          <w:sz w:val="28"/>
          <w:szCs w:val="28"/>
        </w:rPr>
      </w:pPr>
    </w:p>
    <w:p w:rsidR="002D412F" w:rsidRPr="002D412F" w:rsidRDefault="002D412F" w:rsidP="002D412F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lastRenderedPageBreak/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2D412F" w:rsidRPr="002D412F" w:rsidRDefault="002D412F" w:rsidP="002D412F">
      <w:pPr>
        <w:pStyle w:val="aa"/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</w:p>
    <w:p w:rsidR="002D412F" w:rsidRPr="002D412F" w:rsidRDefault="002D412F" w:rsidP="002D412F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</w:rPr>
      </w:pPr>
      <w:r w:rsidRPr="002D412F">
        <w:rPr>
          <w:b/>
          <w:sz w:val="28"/>
        </w:rPr>
        <w:t xml:space="preserve">Правила обеспечения горячим обедом без взимания платы следующие категории обучающихся в муниципальных общеобразовательных </w:t>
      </w:r>
      <w:proofErr w:type="gramStart"/>
      <w:r w:rsidRPr="002D412F">
        <w:rPr>
          <w:b/>
          <w:sz w:val="28"/>
        </w:rPr>
        <w:t>организациях</w:t>
      </w:r>
      <w:proofErr w:type="gramEnd"/>
      <w:r w:rsidRPr="002D412F">
        <w:rPr>
          <w:b/>
          <w:sz w:val="28"/>
        </w:rPr>
        <w:t xml:space="preserve"> подвозимых к данным организациям школьными автобусами:</w:t>
      </w:r>
    </w:p>
    <w:p w:rsidR="002D412F" w:rsidRPr="002D412F" w:rsidRDefault="002D412F" w:rsidP="002D412F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sz w:val="28"/>
        </w:rPr>
      </w:pPr>
      <w:r w:rsidRPr="002D412F">
        <w:rPr>
          <w:sz w:val="28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sz w:val="28"/>
        </w:rPr>
      </w:pPr>
      <w:r w:rsidRPr="002D412F">
        <w:rPr>
          <w:sz w:val="28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sz w:val="28"/>
        </w:rPr>
      </w:pPr>
      <w:r w:rsidRPr="002D412F">
        <w:rPr>
          <w:sz w:val="28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2D412F" w:rsidRPr="002D412F" w:rsidRDefault="002D412F" w:rsidP="002D412F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sz w:val="28"/>
        </w:rPr>
      </w:pPr>
      <w:r w:rsidRPr="002D412F">
        <w:rPr>
          <w:sz w:val="28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2D412F" w:rsidRPr="002D412F" w:rsidRDefault="005F7846" w:rsidP="005F7846">
      <w:pPr>
        <w:jc w:val="both"/>
        <w:rPr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7354E3BC" wp14:editId="1AB19198">
            <wp:extent cx="6645910" cy="3233953"/>
            <wp:effectExtent l="0" t="0" r="2540" b="5080"/>
            <wp:docPr id="4" name="Рисунок 4" descr="http://school180.spb.ru/DswMedia/stol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180.spb.ru/DswMedia/stolova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2F" w:rsidRPr="002D412F" w:rsidRDefault="002D412F" w:rsidP="002D412F">
      <w:pPr>
        <w:pStyle w:val="aa"/>
        <w:rPr>
          <w:sz w:val="28"/>
        </w:rPr>
      </w:pPr>
    </w:p>
    <w:p w:rsidR="002D412F" w:rsidRPr="002D412F" w:rsidRDefault="002D412F" w:rsidP="005F7846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t xml:space="preserve">     </w:t>
      </w:r>
      <w:r w:rsidRPr="002D412F">
        <w:rPr>
          <w:sz w:val="28"/>
        </w:rPr>
        <w:t xml:space="preserve">Организация общеобразовательными организациями бесплатного питания </w:t>
      </w:r>
      <w:proofErr w:type="gramStart"/>
      <w:r w:rsidRPr="002D412F">
        <w:rPr>
          <w:sz w:val="28"/>
        </w:rPr>
        <w:t>обучающихся</w:t>
      </w:r>
      <w:proofErr w:type="gramEnd"/>
      <w:r w:rsidRPr="002D412F">
        <w:rPr>
          <w:sz w:val="28"/>
        </w:rPr>
        <w:t xml:space="preserve"> осуществляется в соответствии с установленным графиком учебного процесса в течение учебного года и предусматривает предоставление бесплатного питания только в дни посещения обучающимися общеобразовательной организации.</w:t>
      </w:r>
    </w:p>
    <w:p w:rsidR="002D412F" w:rsidRPr="002D412F" w:rsidRDefault="002D412F" w:rsidP="005F7846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t xml:space="preserve">     Обеспечение обучающегося горячим завтраком и (или) горячим обедом возможно при наличии заявления родителей (законных представителей) обучающегося, зачисленного в муниципальную общеобразовательную организацию, справки о доходах семьи и  о составе семьи. </w:t>
      </w:r>
    </w:p>
    <w:p w:rsidR="002D412F" w:rsidRPr="002D412F" w:rsidRDefault="002D412F" w:rsidP="005F784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lastRenderedPageBreak/>
        <w:t>В исключительных случаях получение питания без взимания платы возможно по письменному заявлению классного руководителя на основании акта обследования семьи членами родительского комитета класса.</w:t>
      </w:r>
    </w:p>
    <w:p w:rsidR="002D412F" w:rsidRPr="002D412F" w:rsidRDefault="002D412F" w:rsidP="005F7846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t xml:space="preserve">     </w:t>
      </w:r>
      <w:proofErr w:type="gramStart"/>
      <w:r w:rsidRPr="002D412F">
        <w:rPr>
          <w:sz w:val="28"/>
        </w:rPr>
        <w:t>Списки обучающихся из семей со среднедушевым доходом ниже величины прожиточного минимума, установленной в районах Красноярского края на душу населения,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обучающихся,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</w:t>
      </w:r>
      <w:proofErr w:type="gramEnd"/>
      <w:r w:rsidRPr="002D412F">
        <w:rPr>
          <w:sz w:val="28"/>
        </w:rPr>
        <w:t xml:space="preserve"> душу населения, 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ними, формируются по состоянию на 1 сентября текущего года.  </w:t>
      </w:r>
    </w:p>
    <w:p w:rsidR="002D412F" w:rsidRDefault="002D412F" w:rsidP="005F7846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t xml:space="preserve">     Заявления регистрируются МБОУ СОШ № 4 и рассматриваются в течение 10 дней на заседании органа самоуправления общеобразовательной организации (совет общеобразовательной организации, попечительский совет, управляющий совет, родительский комитет), в компетенцию которого входит рассмотрение данного вопроса.</w:t>
      </w:r>
    </w:p>
    <w:p w:rsidR="005F7846" w:rsidRPr="002D412F" w:rsidRDefault="005F7846" w:rsidP="005F7846">
      <w:pPr>
        <w:tabs>
          <w:tab w:val="left" w:pos="851"/>
          <w:tab w:val="left" w:pos="127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4D65FB7" wp14:editId="4F22A7C0">
            <wp:extent cx="3370097" cy="3104147"/>
            <wp:effectExtent l="0" t="0" r="1905" b="1270"/>
            <wp:docPr id="7" name="Рисунок 7" descr="http://misanec.ru/wp-content/uploads/2017/08/58c18d8272c116f0bcd4309dc367551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isanec.ru/wp-content/uploads/2017/08/58c18d8272c116f0bcd4309dc367551b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285" cy="310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2F" w:rsidRPr="002D412F" w:rsidRDefault="002D412F" w:rsidP="005F7846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  <w:r w:rsidRPr="002D412F">
        <w:rPr>
          <w:sz w:val="28"/>
        </w:rPr>
        <w:t xml:space="preserve">     Утвержденные МБОУ СОШ № 4 списки являются основанием для расчета объема средств, необходимого для обеспечения набором продуктов питания без взимания платы для приготовления горячего завтрака и (или) горячего обеда.</w:t>
      </w:r>
    </w:p>
    <w:p w:rsidR="002D412F" w:rsidRPr="002D412F" w:rsidRDefault="002D412F" w:rsidP="005F7846">
      <w:pPr>
        <w:ind w:right="-24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     </w:t>
      </w:r>
      <w:proofErr w:type="gramStart"/>
      <w:r w:rsidRPr="002D412F">
        <w:rPr>
          <w:sz w:val="28"/>
          <w:szCs w:val="28"/>
        </w:rPr>
        <w:t>Для общественного питания образовательного учреждения и для обслуживания учащихся в соответствии с санитарно-эпидемиологическими правилами и нормативами  СанПиН 2.4.5.2409-08 в школе оборудована столовая, работающая на продовольственном сырье и полуфабрикатах Помещения МБОУ СОШ №4 столовой размещаются на первом этаже здания и включают в себя производственные, бытовые и складские помещения для пищевых продуктов.</w:t>
      </w:r>
      <w:proofErr w:type="gramEnd"/>
      <w:r w:rsidRPr="002D412F">
        <w:rPr>
          <w:sz w:val="28"/>
          <w:szCs w:val="28"/>
        </w:rPr>
        <w:t xml:space="preserve"> В состав производственных помещений входят варочный цех, овощной цех (для первичной и вторичной обработки овощей), раздаточная зона (в которую входит раздаточная, оборудованная мармитами, витрина), 1 обеденный </w:t>
      </w:r>
      <w:proofErr w:type="gramStart"/>
      <w:r w:rsidRPr="002D412F">
        <w:rPr>
          <w:sz w:val="28"/>
          <w:szCs w:val="28"/>
        </w:rPr>
        <w:t>зал</w:t>
      </w:r>
      <w:proofErr w:type="gramEnd"/>
      <w:r w:rsidRPr="002D412F">
        <w:rPr>
          <w:sz w:val="28"/>
          <w:szCs w:val="28"/>
        </w:rPr>
        <w:t xml:space="preserve"> рассчитанный на 150 посадочных мест. В помещении </w:t>
      </w:r>
      <w:r w:rsidRPr="002D412F">
        <w:rPr>
          <w:sz w:val="28"/>
          <w:szCs w:val="28"/>
        </w:rPr>
        <w:lastRenderedPageBreak/>
        <w:t>столовой также располагается буфет, осуществляющий реализацию готовых кулинарных, мучных кондитерских и булочных изделий.</w:t>
      </w:r>
    </w:p>
    <w:p w:rsidR="002D412F" w:rsidRPr="002D412F" w:rsidRDefault="002D412F" w:rsidP="005F7846">
      <w:pPr>
        <w:ind w:right="-24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     В школе обеспечиваются горячим питанием дети из малообеспеченных семей, также организовано горячее питание за счет родительских средств. Для </w:t>
      </w:r>
      <w:proofErr w:type="gramStart"/>
      <w:r w:rsidRPr="002D412F">
        <w:rPr>
          <w:sz w:val="28"/>
          <w:szCs w:val="28"/>
        </w:rPr>
        <w:t>детей, посещающих группу продленного дня и подвозимых детей из близлежащих населенных пунктов  организовано</w:t>
      </w:r>
      <w:proofErr w:type="gramEnd"/>
      <w:r w:rsidRPr="002D412F">
        <w:rPr>
          <w:sz w:val="28"/>
          <w:szCs w:val="28"/>
        </w:rPr>
        <w:t xml:space="preserve">  двухразовое питание (завтрак и обед).</w:t>
      </w:r>
    </w:p>
    <w:p w:rsidR="002D412F" w:rsidRPr="002D412F" w:rsidRDefault="002D412F" w:rsidP="005F7846">
      <w:pPr>
        <w:pStyle w:val="3"/>
        <w:widowControl w:val="0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412F">
        <w:rPr>
          <w:rFonts w:ascii="Times New Roman" w:hAnsi="Times New Roman"/>
          <w:b w:val="0"/>
          <w:color w:val="auto"/>
          <w:sz w:val="28"/>
          <w:szCs w:val="28"/>
        </w:rPr>
        <w:t>Санитарный режим в школьной столовой соответствует нормам СанПиН  2.4.2.2821-10 «Санитарно-эпидемиологические требования к условиям и организации  обучения в общеобразовательных учреждениях»</w:t>
      </w:r>
    </w:p>
    <w:p w:rsidR="002D412F" w:rsidRDefault="002D412F" w:rsidP="002D412F">
      <w:pPr>
        <w:ind w:right="857"/>
        <w:jc w:val="center"/>
        <w:rPr>
          <w:sz w:val="28"/>
          <w:szCs w:val="28"/>
        </w:rPr>
      </w:pPr>
      <w:r w:rsidRPr="002D412F">
        <w:rPr>
          <w:b/>
          <w:sz w:val="28"/>
          <w:szCs w:val="28"/>
        </w:rPr>
        <w:t>Организация приема пищи учащимися происходит по расписанию</w:t>
      </w:r>
      <w:r w:rsidRPr="002D412F">
        <w:rPr>
          <w:sz w:val="28"/>
          <w:szCs w:val="28"/>
        </w:rPr>
        <w:t>:</w:t>
      </w:r>
    </w:p>
    <w:tbl>
      <w:tblPr>
        <w:tblW w:w="993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40"/>
        <w:gridCol w:w="2080"/>
        <w:gridCol w:w="390"/>
        <w:gridCol w:w="286"/>
        <w:gridCol w:w="286"/>
        <w:gridCol w:w="562"/>
        <w:gridCol w:w="569"/>
        <w:gridCol w:w="565"/>
        <w:gridCol w:w="569"/>
        <w:gridCol w:w="565"/>
        <w:gridCol w:w="499"/>
        <w:gridCol w:w="286"/>
        <w:gridCol w:w="286"/>
        <w:gridCol w:w="1055"/>
      </w:tblGrid>
      <w:tr w:rsidR="00BE64C4" w:rsidRPr="00811DC4" w:rsidTr="000B5265">
        <w:trPr>
          <w:trHeight w:val="444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Завтрак </w:t>
            </w:r>
          </w:p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(п</w:t>
            </w:r>
            <w:r w:rsidRPr="00811DC4">
              <w:rPr>
                <w:color w:val="000000"/>
                <w:szCs w:val="28"/>
              </w:rPr>
              <w:t>онедельник –</w:t>
            </w:r>
            <w:r>
              <w:rPr>
                <w:color w:val="000000"/>
                <w:szCs w:val="28"/>
              </w:rPr>
              <w:t xml:space="preserve"> пятница)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9.05 – 9.15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1а,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1б,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2а,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2б,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2в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421"/>
          <w:jc w:val="center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10.00 – 10.20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3а,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3б,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4а,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4б,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4в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413"/>
          <w:jc w:val="center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11.05 – 11.25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5а,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5б,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6а,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6б,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7а,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419"/>
          <w:jc w:val="center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12.10 – 12.25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8а,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8б,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9а,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9б,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695"/>
          <w:jc w:val="center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(п</w:t>
            </w:r>
            <w:r w:rsidRPr="00811DC4">
              <w:rPr>
                <w:color w:val="000000"/>
                <w:szCs w:val="28"/>
              </w:rPr>
              <w:t>онедельник –</w:t>
            </w:r>
            <w:r>
              <w:rPr>
                <w:color w:val="000000"/>
                <w:szCs w:val="28"/>
              </w:rPr>
              <w:t xml:space="preserve"> пятница)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13.10 – 14.00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 xml:space="preserve">Обучающиеся подвозимые из п.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Усть-Мана</w:t>
            </w:r>
            <w:proofErr w:type="spellEnd"/>
            <w:r w:rsidRPr="00811DC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811DC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DC4">
              <w:rPr>
                <w:color w:val="000000"/>
                <w:sz w:val="28"/>
                <w:szCs w:val="28"/>
              </w:rPr>
              <w:t>анский</w:t>
            </w:r>
            <w:proofErr w:type="spellEnd"/>
            <w:r w:rsidRPr="00811DC4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п.Слизнево</w:t>
            </w:r>
            <w:proofErr w:type="spellEnd"/>
          </w:p>
        </w:tc>
      </w:tr>
      <w:tr w:rsidR="00BE64C4" w:rsidRPr="00811DC4" w:rsidTr="00BE64C4">
        <w:trPr>
          <w:trHeight w:val="276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Обучающиеся группы продленного дня</w:t>
            </w:r>
          </w:p>
        </w:tc>
      </w:tr>
      <w:tr w:rsidR="00BE64C4" w:rsidRPr="00811DC4" w:rsidTr="00BE64C4">
        <w:trPr>
          <w:trHeight w:val="282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Обучающиеся с ОВЗ</w:t>
            </w:r>
          </w:p>
        </w:tc>
      </w:tr>
      <w:tr w:rsidR="00BE64C4" w:rsidRPr="00811DC4" w:rsidTr="000B5265">
        <w:trPr>
          <w:trHeight w:val="394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Завтрак </w:t>
            </w:r>
          </w:p>
          <w:p w:rsidR="00BE64C4" w:rsidRPr="00811DC4" w:rsidRDefault="00BE64C4" w:rsidP="000B526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(Суббота)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 – 10.10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5а,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5б,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6а,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6б,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7а,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413"/>
          <w:jc w:val="center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10.55 – 11.0</w:t>
            </w:r>
            <w:r w:rsidRPr="00811D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8а,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8б,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9а,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9б,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419"/>
          <w:jc w:val="center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11.50 – 12.00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E64C4" w:rsidRPr="00811DC4" w:rsidRDefault="00BE64C4" w:rsidP="000B52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64C4" w:rsidRPr="00811DC4" w:rsidTr="000B5265">
        <w:trPr>
          <w:trHeight w:val="695"/>
          <w:jc w:val="center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4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(Суббота)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12.45 – 13</w:t>
            </w:r>
            <w:r w:rsidRPr="00811DC4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 xml:space="preserve">Обучающиеся подвозимые из п.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Усть-Мана</w:t>
            </w:r>
            <w:proofErr w:type="spellEnd"/>
            <w:r w:rsidRPr="00811DC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811DC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11DC4">
              <w:rPr>
                <w:color w:val="000000"/>
                <w:sz w:val="28"/>
                <w:szCs w:val="28"/>
              </w:rPr>
              <w:t>анский</w:t>
            </w:r>
            <w:proofErr w:type="spellEnd"/>
            <w:r w:rsidRPr="00811DC4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811DC4">
              <w:rPr>
                <w:color w:val="000000"/>
                <w:sz w:val="28"/>
                <w:szCs w:val="28"/>
              </w:rPr>
              <w:t>п.Слизнево</w:t>
            </w:r>
            <w:proofErr w:type="spellEnd"/>
          </w:p>
        </w:tc>
      </w:tr>
      <w:tr w:rsidR="00BE64C4" w:rsidRPr="00811DC4" w:rsidTr="00BE64C4">
        <w:trPr>
          <w:trHeight w:val="272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Обучающиеся группы продленного дня</w:t>
            </w:r>
          </w:p>
        </w:tc>
      </w:tr>
      <w:tr w:rsidR="00BE64C4" w:rsidRPr="00811DC4" w:rsidTr="00BE64C4">
        <w:trPr>
          <w:trHeight w:val="279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64C4" w:rsidRPr="00811DC4" w:rsidRDefault="00BE64C4" w:rsidP="000B52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jc w:val="center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64C4" w:rsidRPr="00811DC4" w:rsidRDefault="00BE64C4" w:rsidP="000B526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 w:rsidRPr="00811DC4">
              <w:rPr>
                <w:color w:val="000000"/>
                <w:sz w:val="28"/>
                <w:szCs w:val="28"/>
              </w:rPr>
              <w:t>Обучающиеся с ОВЗ</w:t>
            </w:r>
          </w:p>
        </w:tc>
      </w:tr>
    </w:tbl>
    <w:p w:rsidR="002D412F" w:rsidRPr="002D412F" w:rsidRDefault="002D412F" w:rsidP="002D412F">
      <w:pPr>
        <w:ind w:right="-24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     Продолжительность 2-3 перемен по 20 минут. Начальные классы сопровождает  в столовую учитель. Классы общей ступени обучения и средней ступени обучения  питаются в присутствии классного руководителя и  дежурного администратора. Столовая работает согласно графику  до 15 часов. В обеденном зале уютно и чисто. Медицинские книжки персонала пищеблока, журнал еженедельного медицинского осмотра соответствует требованиям нормативных документов СанПиН  2.4.2.2821-10 «Санитарно-эпидемиологические требования к условиям и организации  обучения в общеобразовательных</w:t>
      </w:r>
      <w:r w:rsidRPr="002D412F">
        <w:rPr>
          <w:b/>
          <w:sz w:val="28"/>
          <w:szCs w:val="28"/>
        </w:rPr>
        <w:t xml:space="preserve"> </w:t>
      </w:r>
      <w:r w:rsidRPr="002D412F">
        <w:rPr>
          <w:sz w:val="28"/>
          <w:szCs w:val="28"/>
        </w:rPr>
        <w:t>учреждениях».</w:t>
      </w:r>
    </w:p>
    <w:p w:rsidR="002D412F" w:rsidRPr="002D412F" w:rsidRDefault="002D412F" w:rsidP="002D412F">
      <w:pPr>
        <w:ind w:right="-24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     Хранение продуктов осуществляется в соответствии с санитарными нормами СанПиН  2.4.2.2821-10. Технологическое оборудование и уборочный инвентарь </w:t>
      </w:r>
      <w:proofErr w:type="gramStart"/>
      <w:r w:rsidRPr="002D412F">
        <w:rPr>
          <w:sz w:val="28"/>
          <w:szCs w:val="28"/>
        </w:rPr>
        <w:t>промаркированы</w:t>
      </w:r>
      <w:proofErr w:type="gramEnd"/>
      <w:r w:rsidRPr="002D412F">
        <w:rPr>
          <w:sz w:val="28"/>
          <w:szCs w:val="28"/>
        </w:rPr>
        <w:t xml:space="preserve">. Осуществлен капитальный ремонт школьной столовой. В 2010 году  приобретено технологическое оборудование: машина для переработки овощей, мясорубка, электрокипятильник. </w:t>
      </w:r>
    </w:p>
    <w:p w:rsidR="002D412F" w:rsidRPr="002D412F" w:rsidRDefault="002D412F" w:rsidP="002D412F">
      <w:pPr>
        <w:tabs>
          <w:tab w:val="left" w:pos="10466"/>
        </w:tabs>
        <w:ind w:right="-24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    Наличие ежедневного меню на основании примерного четырехнедельного меню имеется. Разнообразие наименования блюд соответствуют меню, которое согласованно с территориальным центром </w:t>
      </w:r>
      <w:proofErr w:type="spellStart"/>
      <w:r w:rsidRPr="002D412F">
        <w:rPr>
          <w:sz w:val="28"/>
          <w:szCs w:val="28"/>
        </w:rPr>
        <w:t>Роспотребнадзора</w:t>
      </w:r>
      <w:proofErr w:type="spellEnd"/>
      <w:r w:rsidRPr="002D412F">
        <w:rPr>
          <w:sz w:val="28"/>
          <w:szCs w:val="28"/>
        </w:rPr>
        <w:t xml:space="preserve">. Правила по приемке и хранению  продовольственного сырья и его транспортировке в школу соответствует СанПиН  2.4.2.2821-10. </w:t>
      </w:r>
    </w:p>
    <w:p w:rsidR="002D412F" w:rsidRPr="002D412F" w:rsidRDefault="002D412F" w:rsidP="002D412F">
      <w:pPr>
        <w:ind w:right="-24"/>
        <w:jc w:val="both"/>
        <w:rPr>
          <w:sz w:val="28"/>
          <w:szCs w:val="28"/>
        </w:rPr>
      </w:pPr>
      <w:r w:rsidRPr="002D412F">
        <w:rPr>
          <w:sz w:val="28"/>
          <w:szCs w:val="28"/>
        </w:rPr>
        <w:t xml:space="preserve">     Согласно СанПиН  2.4.2.2821-10 после каждого приема пищи в обеденном зале осуществляется влажная уборка помещения.</w:t>
      </w:r>
    </w:p>
    <w:p w:rsidR="002D412F" w:rsidRPr="002D412F" w:rsidRDefault="002D412F" w:rsidP="002D412F">
      <w:pPr>
        <w:ind w:right="-24"/>
        <w:jc w:val="both"/>
        <w:rPr>
          <w:sz w:val="28"/>
          <w:shd w:val="clear" w:color="auto" w:fill="FFFFFF"/>
        </w:rPr>
      </w:pPr>
      <w:r w:rsidRPr="002D412F">
        <w:rPr>
          <w:sz w:val="28"/>
          <w:szCs w:val="28"/>
        </w:rPr>
        <w:lastRenderedPageBreak/>
        <w:t xml:space="preserve">89% опрошенных учащихся </w:t>
      </w:r>
      <w:proofErr w:type="gramStart"/>
      <w:r w:rsidRPr="002D412F">
        <w:rPr>
          <w:sz w:val="28"/>
          <w:szCs w:val="28"/>
        </w:rPr>
        <w:t>довольны</w:t>
      </w:r>
      <w:proofErr w:type="gramEnd"/>
      <w:r w:rsidRPr="002D412F">
        <w:rPr>
          <w:sz w:val="28"/>
          <w:szCs w:val="28"/>
        </w:rPr>
        <w:t xml:space="preserve"> школьным питанием. Не нравятся блюда: рыба, печень, творожная запеканка. Столовая обеспечена буфетной продукцией, прежде всего выпечкой. Примерно 120-230 учащихся ежедневно покупают эту продукцию. </w:t>
      </w:r>
    </w:p>
    <w:p w:rsidR="002D412F" w:rsidRDefault="005F7846" w:rsidP="005F7846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556833" cy="3777916"/>
            <wp:effectExtent l="0" t="0" r="6350" b="0"/>
            <wp:docPr id="6" name="Рисунок 6" descr="http://bataysklicey3.umi.ru/images/cms/data/folder_1/yfv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taysklicey3.umi.ru/images/cms/data/folder_1/yfvf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76" cy="37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2F" w:rsidRDefault="002D412F" w:rsidP="002D412F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3380"/>
        <w:gridCol w:w="1840"/>
        <w:gridCol w:w="1840"/>
        <w:gridCol w:w="1840"/>
        <w:gridCol w:w="1840"/>
      </w:tblGrid>
      <w:tr w:rsidR="00A248EB" w:rsidTr="00A248EB">
        <w:trPr>
          <w:trHeight w:val="67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48EB" w:rsidRDefault="00A248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1 - 4 классы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5 - 9 классы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10 - 11 классы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Итого:</w:t>
            </w:r>
          </w:p>
        </w:tc>
      </w:tr>
      <w:tr w:rsidR="00A248EB" w:rsidTr="00A248EB">
        <w:trPr>
          <w:trHeight w:val="36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8EB" w:rsidRDefault="00A248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</w:t>
            </w:r>
          </w:p>
        </w:tc>
      </w:tr>
      <w:tr w:rsidR="00A248EB" w:rsidTr="00A248EB">
        <w:trPr>
          <w:trHeight w:val="369"/>
        </w:trPr>
        <w:tc>
          <w:tcPr>
            <w:tcW w:w="10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Одноразовое горячее питание (завтраки), чел.</w:t>
            </w:r>
          </w:p>
        </w:tc>
      </w:tr>
      <w:tr w:rsidR="00A248EB" w:rsidTr="00A248EB">
        <w:trPr>
          <w:trHeight w:val="36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8EB" w:rsidRDefault="00A248E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 xml:space="preserve">  льготное питание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A248EB" w:rsidTr="00A248EB">
        <w:trPr>
          <w:trHeight w:val="369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8EB" w:rsidRDefault="00A248E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 xml:space="preserve">  родительская плата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</w:t>
            </w:r>
          </w:p>
        </w:tc>
      </w:tr>
      <w:tr w:rsidR="00A248EB" w:rsidTr="00A248EB">
        <w:trPr>
          <w:trHeight w:val="6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48EB" w:rsidRDefault="00A248E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обеспечены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питанием (завтрак):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476</w:t>
            </w:r>
          </w:p>
        </w:tc>
      </w:tr>
      <w:tr w:rsidR="00A248EB" w:rsidTr="00A248EB">
        <w:trPr>
          <w:trHeight w:val="408"/>
        </w:trPr>
        <w:tc>
          <w:tcPr>
            <w:tcW w:w="10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Двухразовое горячее питание (завтрак / обед), (чел)</w:t>
            </w:r>
          </w:p>
        </w:tc>
      </w:tr>
      <w:tr w:rsidR="00A248EB" w:rsidTr="00A248EB">
        <w:trPr>
          <w:trHeight w:val="40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8EB" w:rsidRDefault="00A248E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 xml:space="preserve">  льготное питание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A248EB" w:rsidTr="00A248EB">
        <w:trPr>
          <w:trHeight w:val="40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8EB" w:rsidRDefault="00A248EB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 xml:space="preserve">  родительская плата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248EB" w:rsidTr="00A248EB">
        <w:trPr>
          <w:trHeight w:val="6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48EB" w:rsidRDefault="00A248E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обеспечены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питанием (обед):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48EB" w:rsidRDefault="00A248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A248EB" w:rsidTr="00A248EB">
        <w:trPr>
          <w:trHeight w:val="288"/>
        </w:trPr>
        <w:tc>
          <w:tcPr>
            <w:tcW w:w="10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28"/>
              </w:rPr>
              <w:t> </w:t>
            </w:r>
          </w:p>
        </w:tc>
      </w:tr>
      <w:tr w:rsidR="00A248EB" w:rsidTr="00A248EB">
        <w:trPr>
          <w:trHeight w:val="6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8EB" w:rsidRDefault="00A248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родителей (чел.)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</w:t>
            </w:r>
          </w:p>
        </w:tc>
      </w:tr>
      <w:tr w:rsidR="00A248EB" w:rsidTr="00A248EB">
        <w:trPr>
          <w:trHeight w:val="6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8EB" w:rsidRDefault="00A248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color w:val="000000"/>
                <w:sz w:val="28"/>
                <w:szCs w:val="28"/>
              </w:rPr>
              <w:t>аевого бюджета (чел.)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</w:tr>
      <w:tr w:rsidR="00A248EB" w:rsidTr="00A248EB">
        <w:trPr>
          <w:trHeight w:val="6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8EB" w:rsidRDefault="00A248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буфет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A248EB" w:rsidTr="00A248EB">
        <w:trPr>
          <w:trHeight w:val="43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48EB" w:rsidRDefault="00A24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2D412F" w:rsidRDefault="002D412F" w:rsidP="002D412F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63285" cy="3975735"/>
            <wp:effectExtent l="0" t="0" r="0" b="5715"/>
            <wp:docPr id="2" name="Рисунок 2" descr="http://cdn.aldl.ru/img/art/children/eating/organization-of-eating-in-school/food-of-schooler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aldl.ru/img/art/children/eating/organization-of-eating-in-school/food-of-schooler-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89" w:rsidRDefault="00DF3B89">
      <w:bookmarkStart w:id="0" w:name="_GoBack"/>
      <w:bookmarkEnd w:id="0"/>
    </w:p>
    <w:sectPr w:rsidR="00DF3B89" w:rsidSect="005F784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D00"/>
    <w:multiLevelType w:val="hybridMultilevel"/>
    <w:tmpl w:val="80780D30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4D2260D2"/>
    <w:multiLevelType w:val="multilevel"/>
    <w:tmpl w:val="4A8E8E7A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89C33D6"/>
    <w:multiLevelType w:val="hybridMultilevel"/>
    <w:tmpl w:val="27427FDA"/>
    <w:lvl w:ilvl="0" w:tplc="A25043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955CE"/>
    <w:multiLevelType w:val="hybridMultilevel"/>
    <w:tmpl w:val="08F6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922D2"/>
    <w:multiLevelType w:val="hybridMultilevel"/>
    <w:tmpl w:val="0FA0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2F"/>
    <w:rsid w:val="00286CD6"/>
    <w:rsid w:val="002D412F"/>
    <w:rsid w:val="00357B6F"/>
    <w:rsid w:val="005F7846"/>
    <w:rsid w:val="00A248EB"/>
    <w:rsid w:val="00B1266B"/>
    <w:rsid w:val="00BE64C4"/>
    <w:rsid w:val="00C56FCD"/>
    <w:rsid w:val="00D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  <w:style w:type="table" w:styleId="af3">
    <w:name w:val="Table Grid"/>
    <w:basedOn w:val="a1"/>
    <w:uiPriority w:val="59"/>
    <w:rsid w:val="002D412F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D41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412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F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  <w:style w:type="table" w:styleId="af3">
    <w:name w:val="Table Grid"/>
    <w:basedOn w:val="a1"/>
    <w:uiPriority w:val="59"/>
    <w:rsid w:val="002D412F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D41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41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Соц.Педагог</dc:creator>
  <cp:lastModifiedBy>Соц.Педагог</cp:lastModifiedBy>
  <cp:revision>2</cp:revision>
  <dcterms:created xsi:type="dcterms:W3CDTF">2018-10-01T08:59:00Z</dcterms:created>
  <dcterms:modified xsi:type="dcterms:W3CDTF">2018-10-01T08:59:00Z</dcterms:modified>
</cp:coreProperties>
</file>